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F0" w:rsidRPr="00110FF0" w:rsidRDefault="00110FF0" w:rsidP="00110F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110FF0">
        <w:rPr>
          <w:rFonts w:ascii="Arial" w:eastAsia="Times New Roman" w:hAnsi="Arial" w:cs="Arial"/>
          <w:b/>
          <w:bCs/>
          <w:sz w:val="24"/>
          <w:szCs w:val="24"/>
        </w:rPr>
        <w:t>SIAG</w:t>
      </w:r>
      <w:proofErr w:type="spellEnd"/>
      <w:r w:rsidRPr="00110FF0">
        <w:rPr>
          <w:rFonts w:ascii="Arial" w:eastAsia="Times New Roman" w:hAnsi="Arial" w:cs="Arial"/>
          <w:b/>
          <w:bCs/>
          <w:sz w:val="24"/>
          <w:szCs w:val="24"/>
        </w:rPr>
        <w:t xml:space="preserve"> Questionnaire Results</w:t>
      </w:r>
    </w:p>
    <w:p w:rsidR="00110FF0" w:rsidRPr="00110FF0" w:rsidRDefault="00110FF0" w:rsidP="00110FF0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10FF0">
        <w:rPr>
          <w:rFonts w:ascii="Arial" w:eastAsia="Times New Roman" w:hAnsi="Arial" w:cs="Arial"/>
          <w:b/>
          <w:bCs/>
          <w:sz w:val="24"/>
          <w:szCs w:val="24"/>
        </w:rPr>
        <w:t>May 2013</w:t>
      </w:r>
    </w:p>
    <w:p w:rsidR="007F26E3" w:rsidRDefault="00110FF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F9705" wp14:editId="58B19805">
            <wp:simplePos x="0" y="0"/>
            <wp:positionH relativeFrom="column">
              <wp:posOffset>161925</wp:posOffset>
            </wp:positionH>
            <wp:positionV relativeFrom="paragraph">
              <wp:posOffset>229235</wp:posOffset>
            </wp:positionV>
            <wp:extent cx="5153025" cy="2828925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0E4" w:rsidRDefault="004050E4">
      <w:pPr>
        <w:rPr>
          <w:noProof/>
        </w:rPr>
      </w:pPr>
    </w:p>
    <w:p w:rsidR="004050E4" w:rsidRDefault="004050E4">
      <w:pPr>
        <w:rPr>
          <w:noProof/>
        </w:rPr>
      </w:pPr>
    </w:p>
    <w:p w:rsidR="004050E4" w:rsidRDefault="004050E4">
      <w:pPr>
        <w:rPr>
          <w:noProof/>
        </w:rPr>
      </w:pPr>
    </w:p>
    <w:p w:rsidR="004050E4" w:rsidRDefault="004050E4"/>
    <w:p w:rsidR="004050E4" w:rsidRDefault="004050E4">
      <w:pPr>
        <w:rPr>
          <w:noProof/>
        </w:rPr>
      </w:pPr>
    </w:p>
    <w:p w:rsidR="004050E4" w:rsidRDefault="004050E4">
      <w:pPr>
        <w:rPr>
          <w:noProof/>
        </w:rPr>
      </w:pPr>
    </w:p>
    <w:p w:rsidR="004050E4" w:rsidRDefault="004050E4">
      <w:pPr>
        <w:rPr>
          <w:noProof/>
        </w:rPr>
      </w:pPr>
    </w:p>
    <w:p w:rsidR="004050E4" w:rsidRDefault="004050E4"/>
    <w:p w:rsidR="004050E4" w:rsidRPr="004050E4" w:rsidRDefault="004050E4" w:rsidP="004050E4"/>
    <w:p w:rsidR="004050E4" w:rsidRPr="004050E4" w:rsidRDefault="004050E4" w:rsidP="004050E4"/>
    <w:p w:rsidR="004050E4" w:rsidRPr="004050E4" w:rsidRDefault="004050E4" w:rsidP="004050E4"/>
    <w:p w:rsidR="004050E4" w:rsidRPr="004050E4" w:rsidRDefault="004050E4" w:rsidP="004050E4"/>
    <w:p w:rsidR="004050E4" w:rsidRPr="004050E4" w:rsidRDefault="00110FF0" w:rsidP="004050E4">
      <w:r>
        <w:rPr>
          <w:noProof/>
        </w:rPr>
        <w:drawing>
          <wp:anchor distT="0" distB="0" distL="114300" distR="114300" simplePos="0" relativeHeight="251661312" behindDoc="0" locked="0" layoutInCell="1" allowOverlap="1" wp14:anchorId="76E5D72D" wp14:editId="6A7CD38E">
            <wp:simplePos x="0" y="0"/>
            <wp:positionH relativeFrom="column">
              <wp:posOffset>-596265</wp:posOffset>
            </wp:positionH>
            <wp:positionV relativeFrom="paragraph">
              <wp:posOffset>635</wp:posOffset>
            </wp:positionV>
            <wp:extent cx="7166633" cy="45148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8" t="8962" r="4350" b="14578"/>
                    <a:stretch/>
                  </pic:blipFill>
                  <pic:spPr bwMode="auto">
                    <a:xfrm>
                      <a:off x="0" y="0"/>
                      <a:ext cx="7166633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FF0" w:rsidRDefault="00110FF0" w:rsidP="004050E4"/>
    <w:p w:rsidR="00110FF0" w:rsidRDefault="007721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1114424</wp:posOffset>
                </wp:positionH>
                <wp:positionV relativeFrom="paragraph">
                  <wp:posOffset>3149600</wp:posOffset>
                </wp:positionV>
                <wp:extent cx="484822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50482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4000"/>
                          </a:srgb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7.75pt;margin-top:248pt;width:381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c7rgIAANgFAAAOAAAAZHJzL2Uyb0RvYy54bWysVMFu2zAMvQ/YPwi6r3a8pOuCOkXQIsOA&#10;oi3aDj0rshQbkEVNUuJkXz9Ksp20K3YYloMiiuQj+Uzy8mrfKrIT1jWgSzo5yykRmkPV6E1Jfzyv&#10;Pl1Q4jzTFVOgRUkPwtGrxccPl52ZiwJqUJWwBEG0m3empLX3Zp5ljteiZe4MjNColGBb5lG0m6yy&#10;rEP0VmVFnp9nHdjKWODCOXy9SUq6iPhSCu7vpXTCE1VSzM3H08ZzHc5sccnmG8tM3fA+DfYPWbSs&#10;0Rh0hLphnpGtbf6AahtuwYH0ZxzaDKRsuIg1YDWT/E01TzUzItaC5Dgz0uT+Hyy/2z1Y0lQlLSjR&#10;rMVP9IikMb1RghSBns64OVo9mQfbSw6voda9tG34xyrIPlJ6GCkVe084Pk4vphdFMaOEo26WozAL&#10;oNnR21jnvwloSbiU1GL0yCTb3TqfTAeTEMyBaqpVo1QU7GZ9rSzZMfy8K/zlefJVpmbpdTLN8THh&#10;uGQew7/CUZp0JT3/PEvur3S90xAD0Ua4YypYj9KIG8hK9MSbPygR8lT6UUhkGQkpYoKxv8WYOuNc&#10;aD9JqppVIkWbnQYLExE8YvYRMCBLZGLE7gEGywQyYCcKevvgKuJ4jM596X9zHj1iZNB+dG4bDfa9&#10;yhRW1UdO9gNJiZrA0hqqA/aghTSczvBVg61wy5x/YBanEecWN4y/x0MqwA8F/Y2SGuyv996DPQ4J&#10;ainpcLpL6n5umRWUqO8ax+frZDoN6yAK09mXAgV7qlmfavS2vQbssAnuMsPjNdh7NVylhfYFF9Ey&#10;REUV0xxjl5R7OwjXPm0dXGVcLJfRDFeAYf5WPxkewAOrodWf9y/Mmn4ePE7SHQybgM3fjEWyDZ4a&#10;llsPsokzc+S15xvXR2ycftWF/XQqR6vjQl78BgAA//8DAFBLAwQUAAYACAAAACEAUR03yuEAAAAL&#10;AQAADwAAAGRycy9kb3ducmV2LnhtbEyPzU7DMBCE70i8g7VIXBB1oLg0IU6FqLiAhNQf9ezE2yQi&#10;Xkex26Y8PdsT3HY0n2Zn8sXoOnHEIbSeNDxMEhBIlbct1Rq2m/f7OYgQDVnTeUINZwywKK6vcpNZ&#10;f6IVHtexFhxCITMamhj7TMpQNehMmPgeib29H5yJLIda2sGcONx18jFJZtKZlvhDY3p8a7D6Xh+c&#10;hn3Z/jTn+mOnvLzbfX6tltO5Wmp9ezO+voCIOMY/GC71uToU3Kn0B7JBdKyflWJUw1M641FMpNOU&#10;j1KDuliyyOX/DcUvAAAA//8DAFBLAQItABQABgAIAAAAIQC2gziS/gAAAOEBAAATAAAAAAAAAAAA&#10;AAAAAAAAAABbQ29udGVudF9UeXBlc10ueG1sUEsBAi0AFAAGAAgAAAAhADj9If/WAAAAlAEAAAsA&#10;AAAAAAAAAAAAAAAALwEAAF9yZWxzLy5yZWxzUEsBAi0AFAAGAAgAAAAhALpytzuuAgAA2AUAAA4A&#10;AAAAAAAAAAAAAAAALgIAAGRycy9lMm9Eb2MueG1sUEsBAi0AFAAGAAgAAAAhAFEdN8rhAAAACwEA&#10;AA8AAAAAAAAAAAAAAAAACAUAAGRycy9kb3ducmV2LnhtbFBLBQYAAAAABAAEAPMAAAAWBgAAAAA=&#10;" fillcolor="yellow" strokecolor="red" strokeweight=".5pt">
                <v:fill opacity="9252f"/>
              </v:rect>
            </w:pict>
          </mc:Fallback>
        </mc:AlternateContent>
      </w:r>
      <w:r w:rsidR="00110FF0">
        <w:br w:type="page"/>
      </w:r>
    </w:p>
    <w:p w:rsidR="004050E4" w:rsidRPr="00110FF0" w:rsidRDefault="004050E4" w:rsidP="000B2C22">
      <w:pPr>
        <w:rPr>
          <w:rFonts w:ascii="Arial" w:hAnsi="Arial" w:cs="Arial"/>
          <w:b/>
        </w:rPr>
      </w:pPr>
      <w:r w:rsidRPr="00110FF0">
        <w:rPr>
          <w:rFonts w:ascii="Arial" w:hAnsi="Arial" w:cs="Arial"/>
          <w:b/>
        </w:rPr>
        <w:lastRenderedPageBreak/>
        <w:t xml:space="preserve">What suggestions can you offer for improving </w:t>
      </w:r>
      <w:proofErr w:type="spellStart"/>
      <w:r w:rsidRPr="00110FF0">
        <w:rPr>
          <w:rFonts w:ascii="Arial" w:hAnsi="Arial" w:cs="Arial"/>
          <w:b/>
        </w:rPr>
        <w:t>SIAG</w:t>
      </w:r>
      <w:proofErr w:type="spellEnd"/>
      <w:r w:rsidRPr="00110FF0">
        <w:rPr>
          <w:rFonts w:ascii="Arial" w:hAnsi="Arial" w:cs="Arial"/>
          <w:b/>
        </w:rPr>
        <w:t xml:space="preserve"> meetings or the master planning process?</w:t>
      </w:r>
    </w:p>
    <w:p w:rsidR="004050E4" w:rsidRPr="000B2C22" w:rsidRDefault="003F2093" w:rsidP="000B2C2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Send</w:t>
      </w:r>
      <w:r w:rsidR="00363057" w:rsidRPr="000B2C22">
        <w:rPr>
          <w:rFonts w:ascii="Arial" w:hAnsi="Arial" w:cs="Arial"/>
        </w:rPr>
        <w:t xml:space="preserve"> materials in advance.</w:t>
      </w:r>
    </w:p>
    <w:p w:rsidR="004050E4" w:rsidRPr="000B2C22" w:rsidRDefault="00363057" w:rsidP="000B2C2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B2C22">
        <w:rPr>
          <w:rFonts w:ascii="Arial" w:hAnsi="Arial" w:cs="Arial"/>
        </w:rPr>
        <w:t>Speed up process.</w:t>
      </w:r>
    </w:p>
    <w:p w:rsidR="00363057" w:rsidRPr="000B2C22" w:rsidRDefault="00363057" w:rsidP="000B2C2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B2C22">
        <w:rPr>
          <w:rFonts w:ascii="Arial" w:hAnsi="Arial" w:cs="Arial"/>
        </w:rPr>
        <w:t>C</w:t>
      </w:r>
      <w:r w:rsidR="004050E4" w:rsidRPr="000B2C22">
        <w:rPr>
          <w:rFonts w:ascii="Arial" w:hAnsi="Arial" w:cs="Arial"/>
        </w:rPr>
        <w:t>hallenge our assumptions/pre-conceived notions</w:t>
      </w:r>
      <w:r w:rsidRPr="000B2C22">
        <w:rPr>
          <w:rFonts w:ascii="Arial" w:hAnsi="Arial" w:cs="Arial"/>
        </w:rPr>
        <w:t>--look</w:t>
      </w:r>
      <w:r w:rsidR="004050E4" w:rsidRPr="000B2C22">
        <w:rPr>
          <w:rFonts w:ascii="Arial" w:hAnsi="Arial" w:cs="Arial"/>
        </w:rPr>
        <w:t xml:space="preserve"> at the full range of options</w:t>
      </w:r>
      <w:r w:rsidRPr="000B2C22">
        <w:rPr>
          <w:rFonts w:ascii="Arial" w:hAnsi="Arial" w:cs="Arial"/>
        </w:rPr>
        <w:t>.</w:t>
      </w:r>
    </w:p>
    <w:p w:rsidR="00110FF0" w:rsidRPr="000B2C22" w:rsidRDefault="000B2C22" w:rsidP="000B2C22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</w:rPr>
      </w:pPr>
      <w:r w:rsidRPr="000B2C22">
        <w:rPr>
          <w:rFonts w:ascii="Arial" w:hAnsi="Arial" w:cs="Arial"/>
        </w:rPr>
        <w:t>Keep everyone on the same page</w:t>
      </w:r>
      <w:r w:rsidR="004050E4" w:rsidRPr="000B2C22">
        <w:rPr>
          <w:rFonts w:ascii="Arial" w:hAnsi="Arial" w:cs="Arial"/>
        </w:rPr>
        <w:t xml:space="preserve"> as much as possible. </w:t>
      </w:r>
    </w:p>
    <w:p w:rsidR="000B2C22" w:rsidRPr="00110FF0" w:rsidRDefault="000B2C22" w:rsidP="000B2C22">
      <w:pPr>
        <w:rPr>
          <w:rFonts w:ascii="Arial" w:hAnsi="Arial" w:cs="Arial"/>
        </w:rPr>
      </w:pPr>
    </w:p>
    <w:p w:rsidR="00110FF0" w:rsidRPr="00110FF0" w:rsidRDefault="00110FF0" w:rsidP="000B2C22">
      <w:pPr>
        <w:rPr>
          <w:rFonts w:ascii="Arial" w:eastAsia="Times New Roman" w:hAnsi="Arial" w:cs="Arial"/>
          <w:b/>
          <w:bCs/>
        </w:rPr>
      </w:pPr>
      <w:r w:rsidRPr="00110FF0">
        <w:rPr>
          <w:rFonts w:ascii="Arial" w:eastAsia="Times New Roman" w:hAnsi="Arial" w:cs="Arial"/>
          <w:b/>
          <w:bCs/>
        </w:rPr>
        <w:t xml:space="preserve">Which topic(s) you would like addressed by the </w:t>
      </w:r>
      <w:proofErr w:type="spellStart"/>
      <w:r w:rsidRPr="00110FF0">
        <w:rPr>
          <w:rFonts w:ascii="Arial" w:eastAsia="Times New Roman" w:hAnsi="Arial" w:cs="Arial"/>
          <w:b/>
          <w:bCs/>
        </w:rPr>
        <w:t>SIAG</w:t>
      </w:r>
      <w:proofErr w:type="spellEnd"/>
      <w:r w:rsidRPr="00110FF0">
        <w:rPr>
          <w:rFonts w:ascii="Arial" w:eastAsia="Times New Roman" w:hAnsi="Arial" w:cs="Arial"/>
          <w:b/>
          <w:bCs/>
        </w:rPr>
        <w:t xml:space="preserve"> at future meetings?</w:t>
      </w:r>
    </w:p>
    <w:p w:rsidR="00110FF0" w:rsidRPr="00E74A05" w:rsidRDefault="00110FF0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Demand for sewer</w:t>
      </w:r>
      <w:r w:rsidR="007721F4">
        <w:rPr>
          <w:rFonts w:ascii="Arial" w:hAnsi="Arial" w:cs="Arial"/>
        </w:rPr>
        <w:t>.</w:t>
      </w:r>
    </w:p>
    <w:p w:rsidR="00110FF0" w:rsidRPr="00E74A05" w:rsidRDefault="000B2C22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 xml:space="preserve">Total tolerable system costs, </w:t>
      </w:r>
      <w:r w:rsidR="00110FF0" w:rsidRPr="00E74A05">
        <w:rPr>
          <w:rFonts w:ascii="Arial" w:hAnsi="Arial" w:cs="Arial"/>
        </w:rPr>
        <w:t>how that will be financed</w:t>
      </w:r>
      <w:r w:rsidRPr="00E74A05">
        <w:rPr>
          <w:rFonts w:ascii="Arial" w:hAnsi="Arial" w:cs="Arial"/>
        </w:rPr>
        <w:t>,</w:t>
      </w:r>
      <w:r w:rsidR="00110FF0" w:rsidRPr="00E74A05">
        <w:rPr>
          <w:rFonts w:ascii="Arial" w:hAnsi="Arial" w:cs="Arial"/>
        </w:rPr>
        <w:t xml:space="preserve"> and impact</w:t>
      </w:r>
      <w:r w:rsidRPr="00E74A05">
        <w:rPr>
          <w:rFonts w:ascii="Arial" w:hAnsi="Arial" w:cs="Arial"/>
        </w:rPr>
        <w:t>s</w:t>
      </w:r>
      <w:r w:rsidR="00110FF0" w:rsidRPr="00E74A05">
        <w:rPr>
          <w:rFonts w:ascii="Arial" w:hAnsi="Arial" w:cs="Arial"/>
        </w:rPr>
        <w:t xml:space="preserve"> </w:t>
      </w:r>
      <w:r w:rsidRPr="00E74A05">
        <w:rPr>
          <w:rFonts w:ascii="Arial" w:hAnsi="Arial" w:cs="Arial"/>
        </w:rPr>
        <w:t>to</w:t>
      </w:r>
      <w:r w:rsidR="00110FF0" w:rsidRPr="00E74A05">
        <w:rPr>
          <w:rFonts w:ascii="Arial" w:hAnsi="Arial" w:cs="Arial"/>
        </w:rPr>
        <w:t xml:space="preserve"> sewer rates.</w:t>
      </w:r>
    </w:p>
    <w:p w:rsidR="00110FF0" w:rsidRPr="00E74A05" w:rsidRDefault="00110FF0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Revenue sources</w:t>
      </w:r>
      <w:r w:rsidR="007721F4">
        <w:rPr>
          <w:rFonts w:ascii="Arial" w:hAnsi="Arial" w:cs="Arial"/>
        </w:rPr>
        <w:t>.</w:t>
      </w:r>
    </w:p>
    <w:p w:rsidR="00110FF0" w:rsidRPr="00E74A05" w:rsidRDefault="00110FF0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Conservation as a technology evaluated in optimization along with other technologies, like pipes, inline storage, alternative treatment, etc.</w:t>
      </w:r>
    </w:p>
    <w:p w:rsidR="00110FF0" w:rsidRPr="00E74A05" w:rsidRDefault="000B2C22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G</w:t>
      </w:r>
      <w:r w:rsidR="007721F4">
        <w:rPr>
          <w:rFonts w:ascii="Arial" w:hAnsi="Arial" w:cs="Arial"/>
        </w:rPr>
        <w:t xml:space="preserve">rey water reuse and what </w:t>
      </w:r>
      <w:r w:rsidR="00110FF0" w:rsidRPr="00E74A05">
        <w:rPr>
          <w:rFonts w:ascii="Arial" w:hAnsi="Arial" w:cs="Arial"/>
        </w:rPr>
        <w:t xml:space="preserve">role it might play in controlling collections system costs, both with the current </w:t>
      </w:r>
      <w:proofErr w:type="spellStart"/>
      <w:r w:rsidR="00110FF0" w:rsidRPr="00E74A05">
        <w:rPr>
          <w:rFonts w:ascii="Arial" w:hAnsi="Arial" w:cs="Arial"/>
        </w:rPr>
        <w:t>UGB</w:t>
      </w:r>
      <w:proofErr w:type="spellEnd"/>
      <w:r w:rsidR="00110FF0" w:rsidRPr="00E74A05">
        <w:rPr>
          <w:rFonts w:ascii="Arial" w:hAnsi="Arial" w:cs="Arial"/>
        </w:rPr>
        <w:t xml:space="preserve"> </w:t>
      </w:r>
      <w:r w:rsidR="007721F4">
        <w:rPr>
          <w:rFonts w:ascii="Arial" w:hAnsi="Arial" w:cs="Arial"/>
        </w:rPr>
        <w:t>and</w:t>
      </w:r>
      <w:r w:rsidR="00110FF0" w:rsidRPr="00E74A05">
        <w:rPr>
          <w:rFonts w:ascii="Arial" w:hAnsi="Arial" w:cs="Arial"/>
        </w:rPr>
        <w:t xml:space="preserve"> as our</w:t>
      </w:r>
      <w:r w:rsidR="007721F4">
        <w:rPr>
          <w:rFonts w:ascii="Arial" w:hAnsi="Arial" w:cs="Arial"/>
        </w:rPr>
        <w:t xml:space="preserve"> community grows in the future.  M</w:t>
      </w:r>
      <w:r w:rsidR="00110FF0" w:rsidRPr="00E74A05">
        <w:rPr>
          <w:rFonts w:ascii="Arial" w:hAnsi="Arial" w:cs="Arial"/>
        </w:rPr>
        <w:t xml:space="preserve">ake a recommendation for the future. </w:t>
      </w:r>
    </w:p>
    <w:p w:rsidR="00E036AB" w:rsidRPr="00E74A05" w:rsidRDefault="00E036AB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M</w:t>
      </w:r>
      <w:r w:rsidR="00110FF0" w:rsidRPr="00E74A05">
        <w:rPr>
          <w:rFonts w:ascii="Arial" w:hAnsi="Arial" w:cs="Arial"/>
        </w:rPr>
        <w:t>ini-upd</w:t>
      </w:r>
      <w:r w:rsidRPr="00E74A05">
        <w:rPr>
          <w:rFonts w:ascii="Arial" w:hAnsi="Arial" w:cs="Arial"/>
        </w:rPr>
        <w:t xml:space="preserve">ate about what the Council </w:t>
      </w:r>
      <w:r w:rsidR="00110FF0" w:rsidRPr="00E74A05">
        <w:rPr>
          <w:rFonts w:ascii="Arial" w:hAnsi="Arial" w:cs="Arial"/>
        </w:rPr>
        <w:t>decide</w:t>
      </w:r>
      <w:r w:rsidRPr="00E74A05">
        <w:rPr>
          <w:rFonts w:ascii="Arial" w:hAnsi="Arial" w:cs="Arial"/>
        </w:rPr>
        <w:t>d</w:t>
      </w:r>
      <w:r w:rsidR="00110FF0" w:rsidRPr="00E74A05">
        <w:rPr>
          <w:rFonts w:ascii="Arial" w:hAnsi="Arial" w:cs="Arial"/>
        </w:rPr>
        <w:t xml:space="preserve"> to do about the SE interceptor</w:t>
      </w:r>
      <w:r w:rsidR="007721F4">
        <w:rPr>
          <w:rFonts w:ascii="Arial" w:hAnsi="Arial" w:cs="Arial"/>
        </w:rPr>
        <w:t>.</w:t>
      </w:r>
      <w:r w:rsidR="00110FF0" w:rsidRPr="00E74A05">
        <w:rPr>
          <w:rFonts w:ascii="Arial" w:hAnsi="Arial" w:cs="Arial"/>
        </w:rPr>
        <w:t xml:space="preserve"> </w:t>
      </w:r>
    </w:p>
    <w:p w:rsidR="00E036AB" w:rsidRPr="00E74A05" w:rsidRDefault="00110FF0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 xml:space="preserve">Review the big picture of what we have left to do and how we're going to do it. </w:t>
      </w:r>
    </w:p>
    <w:p w:rsidR="00110FF0" w:rsidRPr="00E74A05" w:rsidRDefault="00E036AB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 xml:space="preserve">Update on </w:t>
      </w:r>
      <w:r w:rsidR="00110FF0" w:rsidRPr="00E74A05">
        <w:rPr>
          <w:rFonts w:ascii="Arial" w:hAnsi="Arial" w:cs="Arial"/>
        </w:rPr>
        <w:t>the designs for t</w:t>
      </w:r>
      <w:r w:rsidRPr="00E74A05">
        <w:rPr>
          <w:rFonts w:ascii="Arial" w:hAnsi="Arial" w:cs="Arial"/>
        </w:rPr>
        <w:t>he immediate capacity solutions</w:t>
      </w:r>
      <w:r w:rsidR="007721F4">
        <w:rPr>
          <w:rFonts w:ascii="Arial" w:hAnsi="Arial" w:cs="Arial"/>
        </w:rPr>
        <w:t>.</w:t>
      </w:r>
    </w:p>
    <w:p w:rsidR="00E036AB" w:rsidRPr="00E74A05" w:rsidRDefault="00E036AB" w:rsidP="00E74A05">
      <w:pPr>
        <w:pStyle w:val="ListParagraph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E74A05">
        <w:rPr>
          <w:rFonts w:ascii="Arial" w:hAnsi="Arial" w:cs="Arial"/>
        </w:rPr>
        <w:t>Project costs / scope creep</w:t>
      </w:r>
      <w:r w:rsidR="007721F4">
        <w:rPr>
          <w:rFonts w:ascii="Arial" w:hAnsi="Arial" w:cs="Arial"/>
        </w:rPr>
        <w:t>.</w:t>
      </w:r>
    </w:p>
    <w:p w:rsidR="005849E6" w:rsidRDefault="005849E6" w:rsidP="005849E6">
      <w:pPr>
        <w:rPr>
          <w:rFonts w:ascii="Arial" w:hAnsi="Arial" w:cs="Arial"/>
          <w:b/>
        </w:rPr>
      </w:pPr>
      <w:bookmarkStart w:id="0" w:name="_GoBack"/>
      <w:bookmarkEnd w:id="0"/>
    </w:p>
    <w:p w:rsidR="005849E6" w:rsidRPr="00E036AB" w:rsidRDefault="005849E6" w:rsidP="005849E6">
      <w:pPr>
        <w:rPr>
          <w:rFonts w:ascii="Arial" w:hAnsi="Arial" w:cs="Arial"/>
          <w:b/>
        </w:rPr>
      </w:pPr>
      <w:proofErr w:type="spellStart"/>
      <w:r w:rsidRPr="00E036AB">
        <w:rPr>
          <w:rFonts w:ascii="Arial" w:hAnsi="Arial" w:cs="Arial"/>
          <w:b/>
        </w:rPr>
        <w:t>SIAG</w:t>
      </w:r>
      <w:proofErr w:type="spellEnd"/>
      <w:r w:rsidRPr="00E036AB">
        <w:rPr>
          <w:rFonts w:ascii="Arial" w:hAnsi="Arial" w:cs="Arial"/>
          <w:b/>
        </w:rPr>
        <w:t xml:space="preserve"> decision summary suggestions:</w:t>
      </w:r>
    </w:p>
    <w:p w:rsidR="005849E6" w:rsidRPr="00E036AB" w:rsidRDefault="005849E6" w:rsidP="005849E6">
      <w:pPr>
        <w:spacing w:before="240"/>
        <w:rPr>
          <w:rFonts w:cs="Arial"/>
        </w:rPr>
      </w:pPr>
      <w:r w:rsidRPr="00E036AB">
        <w:rPr>
          <w:rFonts w:ascii="Arial" w:hAnsi="Arial" w:cs="Arial"/>
        </w:rPr>
        <w:t>Meeting #9: Satellite Treatment Alternatives for Optimization (April 4, 2013)</w:t>
      </w:r>
    </w:p>
    <w:p w:rsidR="005849E6" w:rsidRPr="00E036AB" w:rsidRDefault="005849E6" w:rsidP="005849E6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E036AB">
        <w:rPr>
          <w:rFonts w:ascii="Arial" w:hAnsi="Arial" w:cs="Arial"/>
        </w:rPr>
        <w:t xml:space="preserve">Include discussion of conservation as a technology that will be evaluated, how it will be dealt with (sensitivity analysis), and the need for rational basis for conservation scenarios and costs for comparison. </w:t>
      </w:r>
    </w:p>
    <w:p w:rsidR="005849E6" w:rsidRPr="004050E4" w:rsidRDefault="005849E6" w:rsidP="005849E6">
      <w:pPr>
        <w:pStyle w:val="ListParagraph"/>
        <w:numPr>
          <w:ilvl w:val="0"/>
          <w:numId w:val="1"/>
        </w:numPr>
        <w:contextualSpacing w:val="0"/>
      </w:pPr>
      <w:r w:rsidRPr="00E036AB">
        <w:rPr>
          <w:rFonts w:ascii="Arial" w:hAnsi="Arial" w:cs="Arial"/>
        </w:rPr>
        <w:t xml:space="preserve">Document decisions/recommendations to use sensitivity analyses to test how well the optimized solutions can deal with variations in densities (that might end up being part of the final response to the </w:t>
      </w:r>
      <w:proofErr w:type="spellStart"/>
      <w:r w:rsidRPr="00E036AB">
        <w:rPr>
          <w:rFonts w:ascii="Arial" w:hAnsi="Arial" w:cs="Arial"/>
        </w:rPr>
        <w:t>UGB</w:t>
      </w:r>
      <w:proofErr w:type="spellEnd"/>
      <w:r w:rsidRPr="00E036AB">
        <w:rPr>
          <w:rFonts w:ascii="Arial" w:hAnsi="Arial" w:cs="Arial"/>
        </w:rPr>
        <w:t xml:space="preserve"> remand) and/or to test how well the optimized solutions might deal with a larger population that would come with future growth and associated </w:t>
      </w:r>
      <w:proofErr w:type="spellStart"/>
      <w:r w:rsidRPr="00E036AB">
        <w:rPr>
          <w:rFonts w:ascii="Arial" w:hAnsi="Arial" w:cs="Arial"/>
        </w:rPr>
        <w:t>UGB</w:t>
      </w:r>
      <w:proofErr w:type="spellEnd"/>
      <w:r w:rsidRPr="00E036AB">
        <w:rPr>
          <w:rFonts w:ascii="Arial" w:hAnsi="Arial" w:cs="Arial"/>
        </w:rPr>
        <w:t xml:space="preserve"> expansion.</w:t>
      </w:r>
      <w:r w:rsidRPr="00110FF0">
        <w:rPr>
          <w:rFonts w:ascii="Arial" w:hAnsi="Arial" w:cs="Arial"/>
        </w:rPr>
        <w:tab/>
      </w:r>
    </w:p>
    <w:p w:rsidR="00363057" w:rsidRDefault="00363057" w:rsidP="000B2C22">
      <w:pPr>
        <w:rPr>
          <w:rFonts w:ascii="Arial" w:hAnsi="Arial" w:cs="Arial"/>
        </w:rPr>
      </w:pPr>
    </w:p>
    <w:sectPr w:rsidR="00363057" w:rsidSect="000B2C2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437"/>
    <w:multiLevelType w:val="hybridMultilevel"/>
    <w:tmpl w:val="518CD2B4"/>
    <w:lvl w:ilvl="0" w:tplc="85DA6C7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34A70"/>
    <w:multiLevelType w:val="hybridMultilevel"/>
    <w:tmpl w:val="C268CA2E"/>
    <w:lvl w:ilvl="0" w:tplc="631C84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41FEB"/>
    <w:multiLevelType w:val="hybridMultilevel"/>
    <w:tmpl w:val="6A62C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17388"/>
    <w:multiLevelType w:val="hybridMultilevel"/>
    <w:tmpl w:val="104482A8"/>
    <w:lvl w:ilvl="0" w:tplc="631C84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39"/>
    <w:rsid w:val="000B2C22"/>
    <w:rsid w:val="00110FF0"/>
    <w:rsid w:val="00363057"/>
    <w:rsid w:val="003F2093"/>
    <w:rsid w:val="004050E4"/>
    <w:rsid w:val="005849E6"/>
    <w:rsid w:val="005F5C39"/>
    <w:rsid w:val="007721F4"/>
    <w:rsid w:val="007F26E3"/>
    <w:rsid w:val="00C95C2F"/>
    <w:rsid w:val="00DC0D4F"/>
    <w:rsid w:val="00E036AB"/>
    <w:rsid w:val="00E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C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057"/>
    <w:pPr>
      <w:ind w:left="720"/>
      <w:contextualSpacing/>
    </w:pPr>
  </w:style>
  <w:style w:type="paragraph" w:customStyle="1" w:styleId="FieldLabel">
    <w:name w:val="Field Label"/>
    <w:basedOn w:val="Normal"/>
    <w:rsid w:val="00C95C2F"/>
    <w:pPr>
      <w:spacing w:before="60" w:after="60"/>
    </w:pPr>
    <w:rPr>
      <w:rFonts w:ascii="Arial" w:eastAsia="Times New Roman" w:hAnsi="Arial" w:cs="Times New Roman"/>
      <w:b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C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057"/>
    <w:pPr>
      <w:ind w:left="720"/>
      <w:contextualSpacing/>
    </w:pPr>
  </w:style>
  <w:style w:type="paragraph" w:customStyle="1" w:styleId="FieldLabel">
    <w:name w:val="Field Label"/>
    <w:basedOn w:val="Normal"/>
    <w:rsid w:val="00C95C2F"/>
    <w:pPr>
      <w:spacing w:before="60" w:after="60"/>
    </w:pPr>
    <w:rPr>
      <w:rFonts w:ascii="Arial" w:eastAsia="Times New Roman" w:hAnsi="Arial" w:cs="Times New Roman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libby\AppData\Local\Temp\Temp4_Results.zip\SurveySummary_05162013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en-US"/>
              <a:t>I reviewed the decision summary and feel the document:</a:t>
            </a:r>
          </a:p>
        </c:rich>
      </c:tx>
      <c:layout>
        <c:manualLayout>
          <c:xMode val="edge"/>
          <c:yMode val="edge"/>
          <c:x val="0.18431659074039036"/>
          <c:y val="5.218024514612441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41672532153443853"/>
          <c:y val="0.16746714741465399"/>
          <c:w val="0.51751835087157538"/>
          <c:h val="0.605714805312257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delete val="1"/>
          </c:dLbls>
          <c:cat>
            <c:strRef>
              <c:f>'Question 1'!$A$4:$A$8</c:f>
              <c:strCache>
                <c:ptCount val="5"/>
                <c:pt idx="0">
                  <c:v>Accurately represents the decisions and recommendations made by SIAG</c:v>
                </c:pt>
                <c:pt idx="1">
                  <c:v>Mostly represents decisions and recommendations</c:v>
                </c:pt>
                <c:pt idx="2">
                  <c:v>Does not represent the SIAG’s decisions and recommendations</c:v>
                </c:pt>
                <c:pt idx="3">
                  <c:v>Not sure</c:v>
                </c:pt>
                <c:pt idx="4">
                  <c:v>Didn’t read it yet</c:v>
                </c:pt>
              </c:strCache>
            </c:strRef>
          </c:cat>
          <c:val>
            <c:numRef>
              <c:f>'Question 1'!$C$4:$C$8</c:f>
              <c:numCache>
                <c:formatCode>0.0%</c:formatCode>
                <c:ptCount val="5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2878976"/>
        <c:axId val="32880512"/>
      </c:barChart>
      <c:catAx>
        <c:axId val="32878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US"/>
          </a:p>
        </c:txPr>
        <c:crossAx val="32880512"/>
        <c:crosses val="autoZero"/>
        <c:auto val="1"/>
        <c:lblAlgn val="ctr"/>
        <c:lblOffset val="100"/>
        <c:noMultiLvlLbl val="0"/>
      </c:catAx>
      <c:valAx>
        <c:axId val="32880512"/>
        <c:scaling>
          <c:orientation val="minMax"/>
          <c:max val="1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32878976"/>
        <c:crosses val="autoZero"/>
        <c:crossBetween val="between"/>
        <c:majorUnit val="0.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DHM Template">
    <a:dk1>
      <a:srgbClr val="464646"/>
    </a:dk1>
    <a:lt1>
      <a:sysClr val="window" lastClr="FFFFFF"/>
    </a:lt1>
    <a:dk2>
      <a:srgbClr val="5A8500"/>
    </a:dk2>
    <a:lt2>
      <a:srgbClr val="EEECE1"/>
    </a:lt2>
    <a:accent1>
      <a:srgbClr val="72A900"/>
    </a:accent1>
    <a:accent2>
      <a:srgbClr val="FF9159"/>
    </a:accent2>
    <a:accent3>
      <a:srgbClr val="EA4F00"/>
    </a:accent3>
    <a:accent4>
      <a:srgbClr val="007F82"/>
    </a:accent4>
    <a:accent5>
      <a:srgbClr val="4CCED1"/>
    </a:accent5>
    <a:accent6>
      <a:srgbClr val="D4BC90"/>
    </a:accent6>
    <a:hlink>
      <a:srgbClr val="0000FF"/>
    </a:hlink>
    <a:folHlink>
      <a:srgbClr val="800080"/>
    </a:folHlink>
  </a:clrScheme>
  <a:fontScheme name="Veranda">
    <a:majorFont>
      <a:latin typeface="Verdana"/>
      <a:ea typeface=""/>
      <a:cs typeface=""/>
    </a:majorFont>
    <a:minorFont>
      <a:latin typeface="Verdan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Barg</dc:creator>
  <cp:lastModifiedBy>Libby Barg</cp:lastModifiedBy>
  <cp:revision>2</cp:revision>
  <dcterms:created xsi:type="dcterms:W3CDTF">2013-05-16T19:31:00Z</dcterms:created>
  <dcterms:modified xsi:type="dcterms:W3CDTF">2013-05-16T19:31:00Z</dcterms:modified>
</cp:coreProperties>
</file>